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6684"/>
      </w:tblGrid>
      <w:tr w:rsidR="00E15138" w14:paraId="40111609" w14:textId="77777777" w:rsidTr="00E15138">
        <w:tc>
          <w:tcPr>
            <w:tcW w:w="7072" w:type="dxa"/>
          </w:tcPr>
          <w:p w14:paraId="1AE378AB" w14:textId="5FA89C4D" w:rsidR="00E15138" w:rsidRDefault="00E15138" w:rsidP="0034787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EFE8934" wp14:editId="5E4806B0">
                  <wp:extent cx="4643883" cy="2028825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454" cy="203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14:paraId="239902E7" w14:textId="727BD0E7" w:rsidR="00E15138" w:rsidRDefault="00E15138" w:rsidP="0034787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5D931C6" wp14:editId="4DF900AB">
                  <wp:extent cx="2948400" cy="1981200"/>
                  <wp:effectExtent l="0" t="0" r="444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39" cy="198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944B0" w14:textId="1241D5E6" w:rsidR="00503C32" w:rsidRDefault="00E15138" w:rsidP="00347874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Olomoucký kraj poskytl obci Týn nad Bečvou v rámci Programu obnovy venkova Olomouckého kraje 2021 dotaci ve výši 500 000,-Kč na akci</w:t>
      </w:r>
      <w:r w:rsidR="00503C32">
        <w:rPr>
          <w:rFonts w:ascii="Arial" w:hAnsi="Arial" w:cs="Arial"/>
          <w:sz w:val="72"/>
          <w:szCs w:val="72"/>
        </w:rPr>
        <w:t>:</w:t>
      </w:r>
    </w:p>
    <w:p w14:paraId="5361D44C" w14:textId="5AFC6AC7" w:rsidR="00347874" w:rsidRPr="00733B90" w:rsidRDefault="00E15138" w:rsidP="00347874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</w:t>
      </w:r>
      <w:r w:rsidR="00347874" w:rsidRPr="00733B90">
        <w:rPr>
          <w:rFonts w:ascii="Arial" w:hAnsi="Arial" w:cs="Arial"/>
          <w:sz w:val="72"/>
          <w:szCs w:val="72"/>
        </w:rPr>
        <w:t>„</w:t>
      </w:r>
      <w:r>
        <w:rPr>
          <w:rFonts w:ascii="Arial" w:hAnsi="Arial" w:cs="Arial"/>
          <w:sz w:val="72"/>
          <w:szCs w:val="72"/>
        </w:rPr>
        <w:t>Revitalizace předprostoru hřbitova v obci Týn nad Bečvou</w:t>
      </w:r>
      <w:r w:rsidR="00347874" w:rsidRPr="00733B90">
        <w:rPr>
          <w:rFonts w:ascii="Arial" w:hAnsi="Arial" w:cs="Arial"/>
          <w:sz w:val="72"/>
          <w:szCs w:val="72"/>
        </w:rPr>
        <w:t>“</w:t>
      </w:r>
      <w:r>
        <w:rPr>
          <w:rFonts w:ascii="Arial" w:hAnsi="Arial" w:cs="Arial"/>
          <w:sz w:val="72"/>
          <w:szCs w:val="72"/>
        </w:rPr>
        <w:t>.</w:t>
      </w:r>
    </w:p>
    <w:sectPr w:rsidR="00347874" w:rsidRPr="00733B90" w:rsidSect="00C9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256"/>
    <w:rsid w:val="00024E96"/>
    <w:rsid w:val="00157F43"/>
    <w:rsid w:val="002914A4"/>
    <w:rsid w:val="002A29E8"/>
    <w:rsid w:val="00341D77"/>
    <w:rsid w:val="00347874"/>
    <w:rsid w:val="00390C23"/>
    <w:rsid w:val="004024D8"/>
    <w:rsid w:val="00503C32"/>
    <w:rsid w:val="006357C9"/>
    <w:rsid w:val="00733B90"/>
    <w:rsid w:val="00790D04"/>
    <w:rsid w:val="00823601"/>
    <w:rsid w:val="00905BCF"/>
    <w:rsid w:val="009D0098"/>
    <w:rsid w:val="00BA363D"/>
    <w:rsid w:val="00C11A1C"/>
    <w:rsid w:val="00C3126F"/>
    <w:rsid w:val="00C95256"/>
    <w:rsid w:val="00E15138"/>
    <w:rsid w:val="00E4228D"/>
    <w:rsid w:val="00F44938"/>
    <w:rsid w:val="00F52F4F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2635"/>
  <w15:docId w15:val="{34D5A792-4D88-4ACF-BAC9-8927D88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Jana</cp:lastModifiedBy>
  <cp:revision>16</cp:revision>
  <dcterms:created xsi:type="dcterms:W3CDTF">2017-11-20T10:48:00Z</dcterms:created>
  <dcterms:modified xsi:type="dcterms:W3CDTF">2021-11-06T16:08:00Z</dcterms:modified>
</cp:coreProperties>
</file>