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27" w:rsidRPr="001E24BD" w:rsidRDefault="003F5527" w:rsidP="003F5527">
      <w:pPr>
        <w:pStyle w:val="Nadpis1"/>
        <w:rPr>
          <w:rFonts w:asciiTheme="minorHAnsi" w:hAnsiTheme="minorHAnsi" w:cstheme="minorHAnsi"/>
          <w:sz w:val="40"/>
          <w:szCs w:val="40"/>
        </w:rPr>
      </w:pPr>
      <w:r w:rsidRPr="001E24BD">
        <w:rPr>
          <w:rFonts w:asciiTheme="minorHAnsi" w:hAnsiTheme="minorHAnsi" w:cstheme="minorHAnsi"/>
          <w:sz w:val="40"/>
          <w:szCs w:val="40"/>
        </w:rPr>
        <w:t>Obecní úřad Týn nad Bečvou</w:t>
      </w:r>
    </w:p>
    <w:p w:rsidR="003F5527" w:rsidRPr="001E24BD" w:rsidRDefault="003F5527" w:rsidP="003F5527">
      <w:pPr>
        <w:pStyle w:val="Nadpis2"/>
        <w:ind w:firstLine="709"/>
        <w:rPr>
          <w:rFonts w:asciiTheme="minorHAnsi" w:hAnsiTheme="minorHAnsi" w:cstheme="minorHAnsi"/>
          <w:sz w:val="28"/>
          <w:szCs w:val="28"/>
          <w:u w:val="none"/>
        </w:rPr>
      </w:pPr>
      <w:r w:rsidRPr="001E24BD">
        <w:rPr>
          <w:rFonts w:asciiTheme="minorHAnsi" w:hAnsiTheme="minorHAnsi" w:cstheme="minorHAnsi"/>
          <w:sz w:val="28"/>
          <w:szCs w:val="28"/>
          <w:u w:val="none"/>
        </w:rPr>
        <w:t>Náves B. Smetany 68, 751 3</w:t>
      </w:r>
      <w:r w:rsidR="00B079C6" w:rsidRPr="001E24BD">
        <w:rPr>
          <w:rFonts w:asciiTheme="minorHAnsi" w:hAnsiTheme="minorHAnsi" w:cstheme="minorHAnsi"/>
          <w:sz w:val="28"/>
          <w:szCs w:val="28"/>
          <w:u w:val="none"/>
        </w:rPr>
        <w:t>1</w:t>
      </w:r>
      <w:r w:rsidRPr="001E24BD">
        <w:rPr>
          <w:rFonts w:asciiTheme="minorHAnsi" w:hAnsiTheme="minorHAnsi" w:cstheme="minorHAnsi"/>
          <w:sz w:val="28"/>
          <w:szCs w:val="28"/>
          <w:u w:val="none"/>
        </w:rPr>
        <w:t xml:space="preserve"> Týn nad Bečvou</w:t>
      </w:r>
    </w:p>
    <w:p w:rsidR="003F5527" w:rsidRPr="001E24BD" w:rsidRDefault="003F5527" w:rsidP="003F5527">
      <w:pPr>
        <w:pBdr>
          <w:bottom w:val="single" w:sz="4" w:space="1" w:color="auto"/>
        </w:pBdr>
        <w:ind w:firstLine="709"/>
        <w:jc w:val="center"/>
        <w:rPr>
          <w:rFonts w:asciiTheme="minorHAnsi" w:hAnsiTheme="minorHAnsi" w:cstheme="minorHAnsi"/>
          <w:b/>
        </w:rPr>
      </w:pPr>
      <w:r w:rsidRPr="001E24BD">
        <w:rPr>
          <w:rFonts w:asciiTheme="minorHAnsi" w:hAnsiTheme="minorHAnsi" w:cstheme="minorHAnsi"/>
          <w:b/>
        </w:rPr>
        <w:t xml:space="preserve">Tel./Fax: 581797077, E-mail: </w:t>
      </w:r>
      <w:hyperlink r:id="rId4" w:history="1">
        <w:r w:rsidR="001E24BD" w:rsidRPr="001E24BD">
          <w:rPr>
            <w:rStyle w:val="Hypertextovodkaz"/>
            <w:rFonts w:asciiTheme="minorHAnsi" w:hAnsiTheme="minorHAnsi" w:cstheme="minorHAnsi"/>
            <w:b/>
          </w:rPr>
          <w:t>obec@tynnadbecvou.cz</w:t>
        </w:r>
      </w:hyperlink>
      <w:r w:rsidRPr="001E24BD">
        <w:rPr>
          <w:rFonts w:asciiTheme="minorHAnsi" w:hAnsiTheme="minorHAnsi" w:cstheme="minorHAnsi"/>
          <w:b/>
        </w:rPr>
        <w:t xml:space="preserve">, webové stránky: </w:t>
      </w:r>
      <w:hyperlink r:id="rId5" w:history="1">
        <w:r w:rsidR="001E24BD" w:rsidRPr="001E24BD">
          <w:rPr>
            <w:rStyle w:val="Hypertextovodkaz"/>
            <w:rFonts w:asciiTheme="minorHAnsi" w:hAnsiTheme="minorHAnsi" w:cstheme="minorHAnsi"/>
            <w:b/>
          </w:rPr>
          <w:t>www.tynnadbecvou.cz</w:t>
        </w:r>
      </w:hyperlink>
      <w:r w:rsidRPr="001E24BD">
        <w:rPr>
          <w:rFonts w:asciiTheme="minorHAnsi" w:hAnsiTheme="minorHAnsi" w:cstheme="minorHAnsi"/>
          <w:b/>
        </w:rPr>
        <w:t xml:space="preserve"> </w:t>
      </w:r>
    </w:p>
    <w:p w:rsidR="003F5527" w:rsidRPr="001E24BD" w:rsidRDefault="003F5527" w:rsidP="003F5527">
      <w:pPr>
        <w:tabs>
          <w:tab w:val="left" w:pos="0"/>
        </w:tabs>
        <w:rPr>
          <w:rFonts w:asciiTheme="minorHAnsi" w:hAnsiTheme="minorHAnsi" w:cstheme="minorHAnsi"/>
          <w:b/>
          <w:iCs/>
          <w:sz w:val="32"/>
          <w:szCs w:val="32"/>
        </w:rPr>
      </w:pPr>
    </w:p>
    <w:p w:rsidR="003F5527" w:rsidRPr="001E24BD" w:rsidRDefault="003F5527" w:rsidP="003F5527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3F5527" w:rsidRPr="001E24BD" w:rsidRDefault="003F5527" w:rsidP="003F5527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1E24BD">
        <w:rPr>
          <w:rFonts w:asciiTheme="minorHAnsi" w:hAnsiTheme="minorHAnsi" w:cstheme="minorHAnsi"/>
          <w:b/>
          <w:iCs/>
          <w:sz w:val="32"/>
          <w:szCs w:val="32"/>
          <w:u w:val="single"/>
        </w:rPr>
        <w:t>Oznámení o zveřejnění</w:t>
      </w:r>
    </w:p>
    <w:p w:rsidR="003F5527" w:rsidRPr="001E24BD" w:rsidRDefault="003F5527" w:rsidP="003F5527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3F5527" w:rsidRPr="001E24BD" w:rsidRDefault="003F5527" w:rsidP="003F5527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3F5527" w:rsidRPr="001E24BD" w:rsidRDefault="003F5527" w:rsidP="003F5527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3F5527" w:rsidRPr="001E24BD" w:rsidRDefault="00210A8C" w:rsidP="00210A8C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1E24BD">
        <w:rPr>
          <w:rFonts w:asciiTheme="minorHAnsi" w:hAnsiTheme="minorHAnsi" w:cstheme="minorHAnsi"/>
          <w:b/>
          <w:iCs/>
          <w:sz w:val="32"/>
          <w:szCs w:val="32"/>
        </w:rPr>
        <w:t>Střednědobý</w:t>
      </w:r>
      <w:r w:rsidR="003F5527" w:rsidRPr="001E24BD">
        <w:rPr>
          <w:rFonts w:asciiTheme="minorHAnsi" w:hAnsiTheme="minorHAnsi" w:cstheme="minorHAnsi"/>
          <w:b/>
          <w:iCs/>
          <w:sz w:val="32"/>
          <w:szCs w:val="32"/>
        </w:rPr>
        <w:t xml:space="preserve"> výhled </w:t>
      </w:r>
      <w:r w:rsidRPr="001E24BD">
        <w:rPr>
          <w:rFonts w:asciiTheme="minorHAnsi" w:hAnsiTheme="minorHAnsi" w:cstheme="minorHAnsi"/>
          <w:b/>
          <w:iCs/>
          <w:sz w:val="32"/>
          <w:szCs w:val="32"/>
        </w:rPr>
        <w:t xml:space="preserve">rozpočtu </w:t>
      </w:r>
      <w:r w:rsidR="003F5527" w:rsidRPr="001E24BD">
        <w:rPr>
          <w:rFonts w:asciiTheme="minorHAnsi" w:hAnsiTheme="minorHAnsi" w:cstheme="minorHAnsi"/>
          <w:b/>
          <w:iCs/>
          <w:sz w:val="32"/>
          <w:szCs w:val="32"/>
        </w:rPr>
        <w:t xml:space="preserve">dle § 3 zákona č. 250/2000 Sb., o rozpočtových pravidlech územních rozpočtů, ve znění pozdějších předpisů na léta </w:t>
      </w:r>
      <w:proofErr w:type="gramStart"/>
      <w:r w:rsidR="003F5527" w:rsidRPr="001E24BD">
        <w:rPr>
          <w:rFonts w:asciiTheme="minorHAnsi" w:hAnsiTheme="minorHAnsi" w:cstheme="minorHAnsi"/>
          <w:b/>
          <w:iCs/>
          <w:sz w:val="32"/>
          <w:szCs w:val="32"/>
        </w:rPr>
        <w:t>20</w:t>
      </w:r>
      <w:r w:rsidR="00B079C6" w:rsidRPr="001E24BD">
        <w:rPr>
          <w:rFonts w:asciiTheme="minorHAnsi" w:hAnsiTheme="minorHAnsi" w:cstheme="minorHAnsi"/>
          <w:b/>
          <w:iCs/>
          <w:sz w:val="32"/>
          <w:szCs w:val="32"/>
        </w:rPr>
        <w:t>2</w:t>
      </w:r>
      <w:r w:rsidR="001E24BD" w:rsidRPr="001E24BD">
        <w:rPr>
          <w:rFonts w:asciiTheme="minorHAnsi" w:hAnsiTheme="minorHAnsi" w:cstheme="minorHAnsi"/>
          <w:b/>
          <w:iCs/>
          <w:sz w:val="32"/>
          <w:szCs w:val="32"/>
        </w:rPr>
        <w:t>1</w:t>
      </w:r>
      <w:r w:rsidR="003F5527" w:rsidRPr="001E24BD">
        <w:rPr>
          <w:rFonts w:asciiTheme="minorHAnsi" w:hAnsiTheme="minorHAnsi" w:cstheme="minorHAnsi"/>
          <w:b/>
          <w:iCs/>
          <w:sz w:val="32"/>
          <w:szCs w:val="32"/>
        </w:rPr>
        <w:t xml:space="preserve"> - 202</w:t>
      </w:r>
      <w:r w:rsidR="001E24BD" w:rsidRPr="001E24BD">
        <w:rPr>
          <w:rFonts w:asciiTheme="minorHAnsi" w:hAnsiTheme="minorHAnsi" w:cstheme="minorHAnsi"/>
          <w:b/>
          <w:iCs/>
          <w:sz w:val="32"/>
          <w:szCs w:val="32"/>
        </w:rPr>
        <w:t>2</w:t>
      </w:r>
      <w:proofErr w:type="gramEnd"/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210A8C" w:rsidP="003F552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iCs/>
          <w:sz w:val="28"/>
        </w:rPr>
      </w:pPr>
      <w:r w:rsidRPr="001E24BD">
        <w:rPr>
          <w:rFonts w:asciiTheme="minorHAnsi" w:hAnsiTheme="minorHAnsi" w:cstheme="minorHAnsi"/>
          <w:iCs/>
          <w:sz w:val="28"/>
        </w:rPr>
        <w:t xml:space="preserve">Střednědobý </w:t>
      </w:r>
      <w:r w:rsidR="003F5527" w:rsidRPr="001E24BD">
        <w:rPr>
          <w:rFonts w:asciiTheme="minorHAnsi" w:hAnsiTheme="minorHAnsi" w:cstheme="minorHAnsi"/>
          <w:iCs/>
          <w:sz w:val="28"/>
        </w:rPr>
        <w:t xml:space="preserve">výhled </w:t>
      </w:r>
      <w:r w:rsidRPr="001E24BD">
        <w:rPr>
          <w:rFonts w:asciiTheme="minorHAnsi" w:hAnsiTheme="minorHAnsi" w:cstheme="minorHAnsi"/>
          <w:iCs/>
          <w:sz w:val="28"/>
        </w:rPr>
        <w:t xml:space="preserve">rozpočtu </w:t>
      </w:r>
      <w:r w:rsidR="003F5527" w:rsidRPr="001E24BD">
        <w:rPr>
          <w:rFonts w:asciiTheme="minorHAnsi" w:hAnsiTheme="minorHAnsi" w:cstheme="minorHAnsi"/>
          <w:iCs/>
          <w:sz w:val="28"/>
        </w:rPr>
        <w:t xml:space="preserve">dle § 3 zákona č. 250/2000 Sb., o rozpočtových pravidlech územních rozpočtů, ve znění pozdějších předpisů na léta </w:t>
      </w:r>
      <w:proofErr w:type="gramStart"/>
      <w:r w:rsidR="003F5527" w:rsidRPr="001E24BD">
        <w:rPr>
          <w:rFonts w:asciiTheme="minorHAnsi" w:hAnsiTheme="minorHAnsi" w:cstheme="minorHAnsi"/>
          <w:iCs/>
          <w:sz w:val="28"/>
        </w:rPr>
        <w:t>20</w:t>
      </w:r>
      <w:r w:rsidR="00B079C6" w:rsidRPr="001E24BD">
        <w:rPr>
          <w:rFonts w:asciiTheme="minorHAnsi" w:hAnsiTheme="minorHAnsi" w:cstheme="minorHAnsi"/>
          <w:iCs/>
          <w:sz w:val="28"/>
        </w:rPr>
        <w:t>2</w:t>
      </w:r>
      <w:r w:rsidR="001E24BD">
        <w:rPr>
          <w:rFonts w:asciiTheme="minorHAnsi" w:hAnsiTheme="minorHAnsi" w:cstheme="minorHAnsi"/>
          <w:iCs/>
          <w:sz w:val="28"/>
        </w:rPr>
        <w:t>1</w:t>
      </w:r>
      <w:r w:rsidR="003F5527" w:rsidRPr="001E24BD">
        <w:rPr>
          <w:rFonts w:asciiTheme="minorHAnsi" w:hAnsiTheme="minorHAnsi" w:cstheme="minorHAnsi"/>
          <w:iCs/>
          <w:sz w:val="28"/>
        </w:rPr>
        <w:t xml:space="preserve"> - 202</w:t>
      </w:r>
      <w:r w:rsidR="001E24BD">
        <w:rPr>
          <w:rFonts w:asciiTheme="minorHAnsi" w:hAnsiTheme="minorHAnsi" w:cstheme="minorHAnsi"/>
          <w:iCs/>
          <w:sz w:val="28"/>
        </w:rPr>
        <w:t>2</w:t>
      </w:r>
      <w:proofErr w:type="gramEnd"/>
      <w:r w:rsidR="003F5527" w:rsidRPr="001E24BD">
        <w:rPr>
          <w:rFonts w:asciiTheme="minorHAnsi" w:hAnsiTheme="minorHAnsi" w:cstheme="minorHAnsi"/>
          <w:iCs/>
          <w:sz w:val="28"/>
        </w:rPr>
        <w:t xml:space="preserve"> je zveřejněn v elektronické podobě na internetových stránkách obce Týn nad Bečvou </w:t>
      </w:r>
      <w:hyperlink r:id="rId6" w:history="1">
        <w:r w:rsidR="001E24BD" w:rsidRPr="00163DF2">
          <w:rPr>
            <w:rStyle w:val="Hypertextovodkaz"/>
            <w:rFonts w:asciiTheme="minorHAnsi" w:hAnsiTheme="minorHAnsi" w:cstheme="minorHAnsi"/>
            <w:iCs/>
            <w:sz w:val="28"/>
          </w:rPr>
          <w:t>www.tynnadbecvou.cz</w:t>
        </w:r>
      </w:hyperlink>
      <w:r w:rsidR="003F5527" w:rsidRPr="001E24BD">
        <w:rPr>
          <w:rFonts w:asciiTheme="minorHAnsi" w:hAnsiTheme="minorHAnsi" w:cstheme="minorHAnsi"/>
          <w:iCs/>
          <w:sz w:val="28"/>
        </w:rPr>
        <w:t xml:space="preserve">, záložka </w:t>
      </w:r>
      <w:r w:rsidR="003F5527" w:rsidRPr="001E24BD">
        <w:rPr>
          <w:rFonts w:asciiTheme="minorHAnsi" w:hAnsiTheme="minorHAnsi" w:cstheme="minorHAnsi"/>
          <w:iCs/>
          <w:sz w:val="28"/>
          <w:u w:val="single"/>
        </w:rPr>
        <w:t>Obecní úřad</w:t>
      </w:r>
      <w:r w:rsidR="003F5527" w:rsidRPr="001E24BD">
        <w:rPr>
          <w:rFonts w:asciiTheme="minorHAnsi" w:hAnsiTheme="minorHAnsi" w:cstheme="minorHAnsi"/>
          <w:iCs/>
          <w:sz w:val="28"/>
        </w:rPr>
        <w:t xml:space="preserve">, podzáložka </w:t>
      </w:r>
      <w:r w:rsidR="003F5527" w:rsidRPr="001E24BD">
        <w:rPr>
          <w:rFonts w:asciiTheme="minorHAnsi" w:hAnsiTheme="minorHAnsi" w:cstheme="minorHAnsi"/>
          <w:iCs/>
          <w:sz w:val="28"/>
          <w:u w:val="single"/>
        </w:rPr>
        <w:t>Rozpočet</w:t>
      </w:r>
      <w:r w:rsidR="003F5527" w:rsidRPr="001E24BD">
        <w:rPr>
          <w:rFonts w:asciiTheme="minorHAnsi" w:hAnsiTheme="minorHAnsi" w:cstheme="minorHAnsi"/>
          <w:iCs/>
          <w:sz w:val="28"/>
        </w:rPr>
        <w:t>. V listinné podobě je k nahlédnutí v kanceláři Obecního úřadu Týn nad Bečvou v úřední dny Pondělí, Středa.</w:t>
      </w: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1E24BD">
        <w:rPr>
          <w:rFonts w:asciiTheme="minorHAnsi" w:hAnsiTheme="minorHAnsi" w:cstheme="minorHAnsi"/>
          <w:b/>
          <w:bCs/>
        </w:rPr>
        <w:t xml:space="preserve">    </w:t>
      </w:r>
      <w:r w:rsidR="00B079C6" w:rsidRPr="001E24BD">
        <w:rPr>
          <w:rFonts w:asciiTheme="minorHAnsi" w:hAnsiTheme="minorHAnsi" w:cstheme="minorHAnsi"/>
          <w:b/>
          <w:bCs/>
        </w:rPr>
        <w:t xml:space="preserve">  </w:t>
      </w:r>
      <w:r w:rsidRPr="001E24BD">
        <w:rPr>
          <w:rFonts w:asciiTheme="minorHAnsi" w:hAnsiTheme="minorHAnsi" w:cstheme="minorHAnsi"/>
          <w:b/>
          <w:bCs/>
        </w:rPr>
        <w:t>-----------------------------------</w:t>
      </w:r>
    </w:p>
    <w:p w:rsidR="003F5527" w:rsidRPr="001E24BD" w:rsidRDefault="003F5527" w:rsidP="003F5527">
      <w:pPr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1E24BD">
        <w:rPr>
          <w:rFonts w:asciiTheme="minorHAnsi" w:hAnsiTheme="minorHAnsi" w:cstheme="minorHAnsi"/>
          <w:b/>
          <w:bCs/>
        </w:rPr>
        <w:t xml:space="preserve">     </w:t>
      </w:r>
      <w:r w:rsidR="00F40864" w:rsidRPr="001E24BD">
        <w:rPr>
          <w:rFonts w:asciiTheme="minorHAnsi" w:hAnsiTheme="minorHAnsi" w:cstheme="minorHAnsi"/>
          <w:b/>
          <w:bCs/>
        </w:rPr>
        <w:t xml:space="preserve"> </w:t>
      </w:r>
      <w:r w:rsidR="00B079C6" w:rsidRPr="001E24BD">
        <w:rPr>
          <w:rFonts w:asciiTheme="minorHAnsi" w:hAnsiTheme="minorHAnsi" w:cstheme="minorHAnsi"/>
          <w:b/>
          <w:bCs/>
        </w:rPr>
        <w:t>Ing. Antonín Ryšánek</w:t>
      </w:r>
      <w:r w:rsidR="001E24BD">
        <w:rPr>
          <w:rFonts w:asciiTheme="minorHAnsi" w:hAnsiTheme="minorHAnsi" w:cstheme="minorHAnsi"/>
          <w:b/>
          <w:bCs/>
        </w:rPr>
        <w:t xml:space="preserve"> v.r.</w:t>
      </w:r>
      <w:r w:rsidR="00B079C6" w:rsidRPr="001E24BD">
        <w:rPr>
          <w:rFonts w:asciiTheme="minorHAnsi" w:hAnsiTheme="minorHAnsi" w:cstheme="minorHAnsi"/>
          <w:b/>
          <w:bCs/>
        </w:rPr>
        <w:t xml:space="preserve"> </w:t>
      </w:r>
      <w:r w:rsidRPr="001E24BD">
        <w:rPr>
          <w:rFonts w:asciiTheme="minorHAnsi" w:hAnsiTheme="minorHAnsi" w:cstheme="minorHAnsi"/>
          <w:b/>
        </w:rPr>
        <w:t xml:space="preserve">  </w:t>
      </w:r>
    </w:p>
    <w:p w:rsidR="003F5527" w:rsidRPr="001E24BD" w:rsidRDefault="003F5527" w:rsidP="003F5527">
      <w:pPr>
        <w:tabs>
          <w:tab w:val="left" w:pos="-709"/>
        </w:tabs>
        <w:ind w:left="-709" w:right="566"/>
        <w:rPr>
          <w:rFonts w:asciiTheme="minorHAnsi" w:hAnsiTheme="minorHAnsi" w:cstheme="minorHAnsi"/>
          <w:b/>
          <w:bCs/>
        </w:rPr>
      </w:pP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  <w:t xml:space="preserve">                        </w:t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</w:r>
      <w:r w:rsidRPr="001E24BD">
        <w:rPr>
          <w:rFonts w:asciiTheme="minorHAnsi" w:hAnsiTheme="minorHAnsi" w:cstheme="minorHAnsi"/>
          <w:b/>
          <w:bCs/>
        </w:rPr>
        <w:tab/>
        <w:t xml:space="preserve"> starosta obce </w:t>
      </w: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3F5527" w:rsidRPr="001E24BD" w:rsidRDefault="003F5527" w:rsidP="003F5527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1E24BD" w:rsidRDefault="001E24BD" w:rsidP="001E24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1E24BD" w:rsidRPr="001E24BD" w:rsidRDefault="001E24BD" w:rsidP="001E24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E24BD">
        <w:rPr>
          <w:rFonts w:asciiTheme="minorHAnsi" w:eastAsiaTheme="minorHAnsi" w:hAnsiTheme="minorHAnsi" w:cstheme="minorHAnsi"/>
          <w:lang w:eastAsia="en-US"/>
        </w:rPr>
        <w:t>Potvrzení o zveřejnění na úřední desce Obecního úřadu Týn nad Bečvou:</w:t>
      </w:r>
    </w:p>
    <w:p w:rsidR="001E24BD" w:rsidRDefault="001E24BD" w:rsidP="001E24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1E24BD" w:rsidRPr="001E24BD" w:rsidRDefault="001E24BD" w:rsidP="001E24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E24BD">
        <w:rPr>
          <w:rFonts w:asciiTheme="minorHAnsi" w:eastAsiaTheme="minorHAnsi" w:hAnsiTheme="minorHAnsi" w:cstheme="minorHAnsi"/>
          <w:lang w:eastAsia="en-US"/>
        </w:rPr>
        <w:t>Na úřední desce pevné: vyvěšeno: ............... sejmuto: ............... podpis ..........</w:t>
      </w:r>
      <w:r>
        <w:rPr>
          <w:rFonts w:asciiTheme="minorHAnsi" w:eastAsiaTheme="minorHAnsi" w:hAnsiTheme="minorHAnsi" w:cstheme="minorHAnsi"/>
          <w:lang w:eastAsia="en-US"/>
        </w:rPr>
        <w:t>....</w:t>
      </w:r>
      <w:bookmarkStart w:id="0" w:name="_GoBack"/>
      <w:bookmarkEnd w:id="0"/>
      <w:r w:rsidRPr="001E24BD">
        <w:rPr>
          <w:rFonts w:asciiTheme="minorHAnsi" w:eastAsiaTheme="minorHAnsi" w:hAnsiTheme="minorHAnsi" w:cstheme="minorHAnsi"/>
          <w:lang w:eastAsia="en-US"/>
        </w:rPr>
        <w:t>....................</w:t>
      </w:r>
    </w:p>
    <w:p w:rsidR="001E24BD" w:rsidRDefault="001E24BD" w:rsidP="001E24BD">
      <w:pPr>
        <w:rPr>
          <w:rFonts w:asciiTheme="minorHAnsi" w:eastAsiaTheme="minorHAnsi" w:hAnsiTheme="minorHAnsi" w:cstheme="minorHAnsi"/>
          <w:lang w:eastAsia="en-US"/>
        </w:rPr>
      </w:pPr>
    </w:p>
    <w:p w:rsidR="00B71803" w:rsidRPr="001E24BD" w:rsidRDefault="001E24BD" w:rsidP="001E24BD">
      <w:pPr>
        <w:rPr>
          <w:rFonts w:asciiTheme="minorHAnsi" w:hAnsiTheme="minorHAnsi" w:cstheme="minorHAnsi"/>
        </w:rPr>
      </w:pPr>
      <w:r w:rsidRPr="001E24BD">
        <w:rPr>
          <w:rFonts w:asciiTheme="minorHAnsi" w:eastAsiaTheme="minorHAnsi" w:hAnsiTheme="minorHAnsi" w:cstheme="minorHAnsi"/>
          <w:lang w:eastAsia="en-US"/>
        </w:rPr>
        <w:t>Na úřední desce elektronické: vyvěšeno: ............... sejmuto: ............... podpis ........................</w:t>
      </w:r>
    </w:p>
    <w:sectPr w:rsidR="00B71803" w:rsidRPr="001E24BD" w:rsidSect="00210A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27"/>
    <w:rsid w:val="001E24BD"/>
    <w:rsid w:val="00210A8C"/>
    <w:rsid w:val="003F5527"/>
    <w:rsid w:val="00B079C6"/>
    <w:rsid w:val="00B43D63"/>
    <w:rsid w:val="00B71803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86F"/>
  <w15:chartTrackingRefBased/>
  <w15:docId w15:val="{B8A0599D-1865-4F0F-93C2-26DFC2E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5527"/>
    <w:pPr>
      <w:keepNext/>
      <w:ind w:right="72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3F5527"/>
    <w:pPr>
      <w:keepNext/>
      <w:ind w:left="-709"/>
      <w:jc w:val="center"/>
      <w:outlineLvl w:val="1"/>
    </w:pPr>
    <w:rPr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527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F5527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character" w:styleId="Hypertextovodkaz">
    <w:name w:val="Hyperlink"/>
    <w:uiPriority w:val="99"/>
    <w:unhideWhenUsed/>
    <w:rsid w:val="003F55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864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4" Type="http://schemas.openxmlformats.org/officeDocument/2006/relationships/hyperlink" Target="mailto:obec@tynnadbecv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2</cp:revision>
  <cp:lastPrinted>2020-01-06T05:58:00Z</cp:lastPrinted>
  <dcterms:created xsi:type="dcterms:W3CDTF">2020-01-06T05:59:00Z</dcterms:created>
  <dcterms:modified xsi:type="dcterms:W3CDTF">2020-01-06T05:59:00Z</dcterms:modified>
</cp:coreProperties>
</file>