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417" w:rsidRPr="00B75DC7" w:rsidRDefault="00E20417" w:rsidP="00E20417">
      <w:pPr>
        <w:pStyle w:val="Standard"/>
        <w:jc w:val="right"/>
        <w:rPr>
          <w:rFonts w:ascii="Arial Narrow" w:hAnsi="Arial Narrow"/>
          <w:b/>
          <w:bCs/>
          <w:i/>
          <w:u w:val="single"/>
        </w:rPr>
      </w:pPr>
      <w:r w:rsidRPr="00B75DC7">
        <w:rPr>
          <w:rFonts w:ascii="Arial Narrow" w:hAnsi="Arial Narrow"/>
          <w:b/>
          <w:bCs/>
          <w:i/>
          <w:u w:val="single"/>
        </w:rPr>
        <w:t>Příloha č. 3 Zásad pro poskytování dotací</w:t>
      </w:r>
    </w:p>
    <w:p w:rsidR="00E20417" w:rsidRDefault="00E20417" w:rsidP="00E20417">
      <w:pPr>
        <w:pStyle w:val="Standard"/>
        <w:jc w:val="center"/>
        <w:rPr>
          <w:b/>
          <w:bCs/>
          <w:sz w:val="32"/>
          <w:szCs w:val="32"/>
        </w:rPr>
      </w:pPr>
    </w:p>
    <w:p w:rsidR="00E20417" w:rsidRPr="00145A10" w:rsidRDefault="00E20417" w:rsidP="00E20417">
      <w:pPr>
        <w:pStyle w:val="Standard"/>
        <w:jc w:val="center"/>
        <w:rPr>
          <w:b/>
          <w:bCs/>
          <w:sz w:val="32"/>
          <w:szCs w:val="32"/>
        </w:rPr>
      </w:pPr>
      <w:r w:rsidRPr="00F2157E">
        <w:rPr>
          <w:b/>
          <w:bCs/>
          <w:sz w:val="32"/>
          <w:szCs w:val="32"/>
        </w:rPr>
        <w:t>Veřejnoprávní smlouva</w:t>
      </w:r>
      <w:r>
        <w:rPr>
          <w:b/>
          <w:bCs/>
          <w:sz w:val="32"/>
          <w:szCs w:val="32"/>
        </w:rPr>
        <w:t xml:space="preserve"> </w:t>
      </w:r>
      <w:r w:rsidRPr="00F2157E">
        <w:rPr>
          <w:b/>
          <w:bCs/>
          <w:sz w:val="32"/>
          <w:szCs w:val="32"/>
        </w:rPr>
        <w:t xml:space="preserve">o poskytnutí </w:t>
      </w:r>
      <w:r>
        <w:rPr>
          <w:b/>
          <w:bCs/>
          <w:sz w:val="32"/>
          <w:szCs w:val="32"/>
        </w:rPr>
        <w:t>dotace</w:t>
      </w:r>
      <w:r w:rsidRPr="00F2157E">
        <w:rPr>
          <w:b/>
          <w:bCs/>
          <w:sz w:val="32"/>
          <w:szCs w:val="32"/>
        </w:rPr>
        <w:t xml:space="preserve"> č. </w:t>
      </w:r>
      <w:r>
        <w:rPr>
          <w:b/>
          <w:bCs/>
          <w:sz w:val="32"/>
          <w:szCs w:val="32"/>
        </w:rPr>
        <w:t>…….</w:t>
      </w:r>
      <w:r w:rsidRPr="00F2157E">
        <w:rPr>
          <w:b/>
          <w:bCs/>
          <w:sz w:val="32"/>
          <w:szCs w:val="32"/>
        </w:rPr>
        <w:t xml:space="preserve"> </w:t>
      </w:r>
    </w:p>
    <w:p w:rsidR="00E20417" w:rsidRDefault="00E20417" w:rsidP="00E20417">
      <w:pPr>
        <w:pStyle w:val="Standard"/>
        <w:jc w:val="center"/>
        <w:rPr>
          <w:b/>
          <w:bCs/>
          <w:sz w:val="30"/>
          <w:szCs w:val="30"/>
        </w:rPr>
      </w:pPr>
    </w:p>
    <w:p w:rsidR="00E20417" w:rsidRDefault="00E20417" w:rsidP="00E20417">
      <w:pPr>
        <w:pStyle w:val="Standard"/>
      </w:pPr>
      <w:proofErr w:type="gramStart"/>
      <w:r>
        <w:t>Poskytovatel :</w:t>
      </w:r>
      <w:proofErr w:type="gramEnd"/>
      <w:r>
        <w:t xml:space="preserve">          </w:t>
      </w:r>
      <w:r>
        <w:tab/>
      </w:r>
      <w:r>
        <w:tab/>
      </w:r>
      <w:r>
        <w:rPr>
          <w:b/>
          <w:bCs/>
        </w:rPr>
        <w:t>Obec  Týn  nad  Bečvou</w:t>
      </w:r>
    </w:p>
    <w:p w:rsidR="00E20417" w:rsidRDefault="00E20417" w:rsidP="00E20417">
      <w:pPr>
        <w:pStyle w:val="Standard"/>
      </w:pPr>
      <w:proofErr w:type="gramStart"/>
      <w:r>
        <w:t>Sídlo :</w:t>
      </w:r>
      <w:proofErr w:type="gramEnd"/>
      <w:r>
        <w:t xml:space="preserve">                      </w:t>
      </w:r>
      <w:r>
        <w:tab/>
      </w:r>
      <w:r>
        <w:tab/>
        <w:t xml:space="preserve">Náves </w:t>
      </w:r>
      <w:proofErr w:type="spellStart"/>
      <w:r>
        <w:t>B.Smetany</w:t>
      </w:r>
      <w:proofErr w:type="spellEnd"/>
      <w:r>
        <w:t xml:space="preserve"> 68, 751 32 Týn nad Bečvou  </w:t>
      </w:r>
    </w:p>
    <w:p w:rsidR="00E20417" w:rsidRDefault="00E20417" w:rsidP="00E20417">
      <w:pPr>
        <w:pStyle w:val="Standard"/>
      </w:pPr>
      <w:proofErr w:type="gramStart"/>
      <w:r>
        <w:t>IČO :</w:t>
      </w:r>
      <w:proofErr w:type="gramEnd"/>
      <w:r>
        <w:t xml:space="preserve">                        </w:t>
      </w:r>
      <w:r>
        <w:tab/>
      </w:r>
      <w:r>
        <w:tab/>
        <w:t>00850641</w:t>
      </w:r>
    </w:p>
    <w:p w:rsidR="00E20417" w:rsidRDefault="00E20417" w:rsidP="00E20417">
      <w:pPr>
        <w:pStyle w:val="Standard"/>
      </w:pPr>
      <w:proofErr w:type="gramStart"/>
      <w:r>
        <w:t>Zastoupený :</w:t>
      </w:r>
      <w:proofErr w:type="gramEnd"/>
      <w:r>
        <w:t xml:space="preserve">            </w:t>
      </w:r>
      <w:r>
        <w:tab/>
      </w:r>
      <w:r>
        <w:tab/>
      </w:r>
      <w:r w:rsidR="00E85FED">
        <w:t>Ing. Antonínem Ryšánkem</w:t>
      </w:r>
      <w:r>
        <w:t xml:space="preserve">, starostou obce  </w:t>
      </w:r>
    </w:p>
    <w:p w:rsidR="00E20417" w:rsidRDefault="00E20417" w:rsidP="00E20417">
      <w:pPr>
        <w:pStyle w:val="Standard"/>
      </w:pPr>
      <w:r>
        <w:t xml:space="preserve">Bankovní </w:t>
      </w:r>
      <w:proofErr w:type="gramStart"/>
      <w:r>
        <w:t>spojení :</w:t>
      </w:r>
      <w:proofErr w:type="gramEnd"/>
      <w:r>
        <w:t xml:space="preserve">   </w:t>
      </w:r>
      <w:r>
        <w:tab/>
      </w:r>
      <w:r>
        <w:tab/>
        <w:t>SBERBANK CZ, a.s.</w:t>
      </w:r>
    </w:p>
    <w:p w:rsidR="00E20417" w:rsidRDefault="00E20417" w:rsidP="00E20417">
      <w:pPr>
        <w:pStyle w:val="Standard"/>
      </w:pPr>
      <w:r>
        <w:t xml:space="preserve">Číslo </w:t>
      </w:r>
      <w:proofErr w:type="gramStart"/>
      <w:r>
        <w:t>účtu :</w:t>
      </w:r>
      <w:proofErr w:type="gramEnd"/>
      <w:r>
        <w:t xml:space="preserve">             </w:t>
      </w:r>
      <w:r>
        <w:tab/>
      </w:r>
      <w:r>
        <w:tab/>
        <w:t>4070005892/6800</w:t>
      </w:r>
    </w:p>
    <w:p w:rsidR="00E20417" w:rsidRDefault="00E20417" w:rsidP="00E20417">
      <w:pPr>
        <w:pStyle w:val="Standard"/>
      </w:pPr>
      <w:r>
        <w:t>(dále jen „poskytovatel“)</w:t>
      </w: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</w:pPr>
      <w:r>
        <w:t>a</w:t>
      </w: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</w:pPr>
      <w:proofErr w:type="gramStart"/>
      <w:r>
        <w:t>Subjekt :</w:t>
      </w:r>
      <w:proofErr w:type="gramEnd"/>
      <w:r>
        <w:t xml:space="preserve">       </w:t>
      </w:r>
      <w:r>
        <w:tab/>
      </w:r>
      <w:r>
        <w:tab/>
      </w:r>
      <w:r>
        <w:tab/>
        <w:t xml:space="preserve">            </w:t>
      </w: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</w:p>
    <w:p w:rsidR="00E20417" w:rsidRDefault="00E20417" w:rsidP="00E20417">
      <w:pPr>
        <w:pStyle w:val="Standard"/>
      </w:pPr>
      <w:proofErr w:type="gramStart"/>
      <w:r>
        <w:t>Sídlo :</w:t>
      </w:r>
      <w:proofErr w:type="gramEnd"/>
      <w:r>
        <w:t xml:space="preserve">                    </w:t>
      </w:r>
      <w:r>
        <w:tab/>
      </w:r>
      <w:r>
        <w:tab/>
      </w:r>
    </w:p>
    <w:p w:rsidR="00E20417" w:rsidRDefault="00E20417" w:rsidP="00E20417">
      <w:pPr>
        <w:pStyle w:val="Standard"/>
      </w:pPr>
      <w:r>
        <w:t xml:space="preserve">IČO/datum </w:t>
      </w:r>
      <w:proofErr w:type="gramStart"/>
      <w:r>
        <w:t>narození :</w:t>
      </w:r>
      <w:proofErr w:type="gramEnd"/>
      <w:r>
        <w:t xml:space="preserve">   </w:t>
      </w:r>
      <w:r>
        <w:tab/>
      </w:r>
      <w:r>
        <w:tab/>
      </w:r>
      <w:r>
        <w:tab/>
      </w:r>
    </w:p>
    <w:p w:rsidR="00E20417" w:rsidRDefault="00E20417" w:rsidP="00E20417">
      <w:pPr>
        <w:pStyle w:val="Standard"/>
      </w:pPr>
      <w:proofErr w:type="gramStart"/>
      <w:r>
        <w:t>Zastoupený :</w:t>
      </w:r>
      <w:proofErr w:type="gramEnd"/>
      <w:r>
        <w:tab/>
      </w:r>
      <w:r>
        <w:tab/>
      </w:r>
      <w:r>
        <w:tab/>
      </w:r>
    </w:p>
    <w:p w:rsidR="00E20417" w:rsidRDefault="00E20417" w:rsidP="00E20417">
      <w:pPr>
        <w:pStyle w:val="Standard"/>
      </w:pPr>
      <w:r>
        <w:t xml:space="preserve">Bankovní </w:t>
      </w:r>
      <w:proofErr w:type="gramStart"/>
      <w:r>
        <w:t>spojení :</w:t>
      </w:r>
      <w:proofErr w:type="gramEnd"/>
      <w:r>
        <w:t xml:space="preserve">  </w:t>
      </w:r>
      <w:r>
        <w:tab/>
      </w:r>
      <w:r>
        <w:tab/>
      </w:r>
    </w:p>
    <w:p w:rsidR="00E20417" w:rsidRDefault="00E20417" w:rsidP="00E20417">
      <w:pPr>
        <w:pStyle w:val="Standard"/>
      </w:pPr>
      <w:r>
        <w:t xml:space="preserve">Číslo </w:t>
      </w:r>
      <w:proofErr w:type="gramStart"/>
      <w:r>
        <w:t>účtu :</w:t>
      </w:r>
      <w:proofErr w:type="gramEnd"/>
      <w:r>
        <w:t xml:space="preserve">   </w:t>
      </w:r>
      <w:r>
        <w:tab/>
      </w:r>
      <w:r>
        <w:tab/>
      </w:r>
      <w:r>
        <w:tab/>
      </w: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</w:pPr>
      <w:r>
        <w:t xml:space="preserve">Zapsán ve veřejném rejstříku vedeném Krajským soudem v Ostravě, </w:t>
      </w:r>
      <w:proofErr w:type="spellStart"/>
      <w:r>
        <w:t>sp.zn</w:t>
      </w:r>
      <w:proofErr w:type="spellEnd"/>
      <w:r>
        <w:t>. ………</w:t>
      </w:r>
      <w:proofErr w:type="gramStart"/>
      <w:r>
        <w:t>…….</w:t>
      </w:r>
      <w:proofErr w:type="gramEnd"/>
      <w:r>
        <w:t>.</w:t>
      </w:r>
    </w:p>
    <w:p w:rsidR="00E20417" w:rsidRDefault="00E20417" w:rsidP="00E20417">
      <w:pPr>
        <w:pStyle w:val="Standard"/>
      </w:pPr>
      <w:r>
        <w:t xml:space="preserve">(dále jen „příjemce“)  </w:t>
      </w:r>
    </w:p>
    <w:p w:rsidR="00E20417" w:rsidRDefault="00E20417" w:rsidP="00E20417">
      <w:pPr>
        <w:pStyle w:val="Standard"/>
        <w:rPr>
          <w:b/>
          <w:bCs/>
        </w:rPr>
      </w:pPr>
    </w:p>
    <w:p w:rsidR="00E20417" w:rsidRDefault="00E20417" w:rsidP="00E20417">
      <w:pPr>
        <w:pStyle w:val="Standard"/>
        <w:jc w:val="center"/>
        <w:rPr>
          <w:b/>
          <w:bCs/>
        </w:rPr>
      </w:pPr>
      <w:r>
        <w:rPr>
          <w:b/>
          <w:bCs/>
        </w:rPr>
        <w:t>Článek I.</w:t>
      </w:r>
    </w:p>
    <w:p w:rsidR="00E20417" w:rsidRDefault="00E20417" w:rsidP="00E20417">
      <w:pPr>
        <w:pStyle w:val="Standard"/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E20417" w:rsidRDefault="00E20417" w:rsidP="00E20417">
      <w:pPr>
        <w:pStyle w:val="Standard"/>
        <w:jc w:val="both"/>
      </w:pPr>
      <w:r>
        <w:t xml:space="preserve">Ve smyslu zákona č. 128/2000 Sb., o obcích (obecní zřízení), ve znění pozdějších předpisů a na základě ustanovení § </w:t>
      </w:r>
      <w:proofErr w:type="gramStart"/>
      <w:r>
        <w:t>10a</w:t>
      </w:r>
      <w:proofErr w:type="gramEnd"/>
      <w:r>
        <w:t xml:space="preserve"> zákona č. 250/2000 Sb., o rozpočtových pravidlech územních rozpočtů, ve znění pozdějších předpisů (dále jen </w:t>
      </w:r>
      <w:proofErr w:type="spellStart"/>
      <w:r>
        <w:t>zák.č</w:t>
      </w:r>
      <w:proofErr w:type="spellEnd"/>
      <w:r>
        <w:t>. 250/2000 Sb.) uzavírají výše uvedené smluvní strany tuto smlouvu o poskytnutí dotace (dále jen smlouva).</w:t>
      </w: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  <w:jc w:val="center"/>
        <w:rPr>
          <w:b/>
          <w:bCs/>
        </w:rPr>
      </w:pPr>
    </w:p>
    <w:p w:rsidR="00E20417" w:rsidRDefault="00E20417" w:rsidP="00E20417">
      <w:pPr>
        <w:pStyle w:val="Standard"/>
        <w:jc w:val="center"/>
        <w:rPr>
          <w:b/>
          <w:bCs/>
        </w:rPr>
      </w:pPr>
      <w:r>
        <w:rPr>
          <w:b/>
          <w:bCs/>
        </w:rPr>
        <w:t>Článek II.</w:t>
      </w:r>
    </w:p>
    <w:p w:rsidR="00E20417" w:rsidRDefault="00E20417" w:rsidP="00E20417">
      <w:pPr>
        <w:pStyle w:val="Standard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E20417" w:rsidRDefault="00E20417" w:rsidP="00E20417">
      <w:pPr>
        <w:pStyle w:val="Standard"/>
        <w:ind w:left="284" w:hanging="284"/>
        <w:jc w:val="both"/>
      </w:pPr>
      <w:r>
        <w:t>1)</w:t>
      </w:r>
      <w:r>
        <w:tab/>
        <w:t>Poskytovatel se touto smlouvou zavazuje poskytnout příjemci dotaci podle dále sjednaných podmínek. Dotací se rozumí programová dotace přidělená v souladu se Zásadami pro poskytování programových dotací v oblasti kultury, sportu a tělovýchovy, zájmových aktivit organizací a spolků a v sociální oblasti účinnými od ………………….</w:t>
      </w:r>
    </w:p>
    <w:p w:rsidR="00E20417" w:rsidRDefault="00E20417" w:rsidP="00E20417">
      <w:pPr>
        <w:pStyle w:val="Standard"/>
        <w:ind w:left="284" w:hanging="284"/>
        <w:jc w:val="both"/>
      </w:pPr>
      <w:r>
        <w:t xml:space="preserve">2) </w:t>
      </w:r>
      <w:r>
        <w:tab/>
        <w:t>Příjemce se zavazuje dotaci přijmout a použít ji za podmínek stanovených touto smlouvou.</w:t>
      </w: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  <w:jc w:val="center"/>
        <w:rPr>
          <w:b/>
          <w:bCs/>
        </w:rPr>
      </w:pPr>
    </w:p>
    <w:p w:rsidR="00E20417" w:rsidRDefault="00E20417" w:rsidP="00E2041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Článek III.  </w:t>
      </w:r>
    </w:p>
    <w:p w:rsidR="00E20417" w:rsidRDefault="00E20417" w:rsidP="00E2041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Výše, účel a uvolnění dotace  </w:t>
      </w:r>
    </w:p>
    <w:p w:rsidR="00E20417" w:rsidRDefault="00E20417" w:rsidP="00E20417">
      <w:pPr>
        <w:pStyle w:val="Standard"/>
        <w:ind w:left="284" w:hanging="284"/>
        <w:jc w:val="both"/>
      </w:pPr>
      <w:r>
        <w:t xml:space="preserve">1) </w:t>
      </w:r>
      <w:r>
        <w:tab/>
        <w:t xml:space="preserve">Příjemci je poskytována v roce …… dotace z rozpočtu obce Týn nad Bečvou ve </w:t>
      </w:r>
      <w:proofErr w:type="gramStart"/>
      <w:r>
        <w:t>výši :</w:t>
      </w:r>
      <w:proofErr w:type="gramEnd"/>
      <w:r>
        <w:t xml:space="preserve">  </w:t>
      </w:r>
      <w:r>
        <w:rPr>
          <w:b/>
          <w:sz w:val="26"/>
          <w:szCs w:val="26"/>
        </w:rPr>
        <w:t>………………</w:t>
      </w:r>
      <w:r w:rsidRPr="002C2DBC">
        <w:rPr>
          <w:b/>
          <w:sz w:val="26"/>
          <w:szCs w:val="26"/>
        </w:rPr>
        <w:t>,-</w:t>
      </w:r>
      <w:r w:rsidRPr="002C2DBC">
        <w:rPr>
          <w:sz w:val="26"/>
          <w:szCs w:val="26"/>
        </w:rPr>
        <w:t xml:space="preserve"> </w:t>
      </w:r>
      <w:r w:rsidRPr="002C2DBC">
        <w:rPr>
          <w:b/>
          <w:bCs/>
          <w:sz w:val="26"/>
          <w:szCs w:val="26"/>
        </w:rPr>
        <w:t>Kč</w:t>
      </w:r>
      <w:r>
        <w:rPr>
          <w:b/>
          <w:bCs/>
        </w:rPr>
        <w:t xml:space="preserve"> </w:t>
      </w:r>
      <w:r>
        <w:t>(slovy : ………………………korun českých)</w:t>
      </w:r>
    </w:p>
    <w:p w:rsidR="00E20417" w:rsidRDefault="00E20417" w:rsidP="00E20417">
      <w:pPr>
        <w:pStyle w:val="Standard"/>
        <w:ind w:left="284" w:hanging="284"/>
        <w:jc w:val="both"/>
      </w:pPr>
      <w:r>
        <w:t xml:space="preserve">2) </w:t>
      </w:r>
      <w:r>
        <w:tab/>
        <w:t xml:space="preserve">Účelem poskytnutí dotace je realizace </w:t>
      </w:r>
      <w:proofErr w:type="gramStart"/>
      <w:r>
        <w:t xml:space="preserve">projektu  </w:t>
      </w:r>
      <w:r>
        <w:rPr>
          <w:b/>
        </w:rPr>
        <w:t>…</w:t>
      </w:r>
      <w:proofErr w:type="gramEnd"/>
      <w:r>
        <w:rPr>
          <w:b/>
        </w:rPr>
        <w:t xml:space="preserve">…………………………….. </w:t>
      </w:r>
      <w:r>
        <w:t xml:space="preserve">dle žádosti o dotaci podané v programu pro poskytnutí dotace pro rok ……. a s ním spojená úhrada těchto nákladů na projekt:  </w:t>
      </w:r>
    </w:p>
    <w:p w:rsidR="00E20417" w:rsidRDefault="00E20417" w:rsidP="00E20417">
      <w:pPr>
        <w:pStyle w:val="Standard"/>
      </w:pPr>
    </w:p>
    <w:p w:rsidR="00E20417" w:rsidRPr="00F409DD" w:rsidRDefault="00E20417" w:rsidP="00E20417">
      <w:pPr>
        <w:pStyle w:val="Standard"/>
        <w:ind w:left="709" w:firstLine="709"/>
      </w:pPr>
      <w:r w:rsidRPr="00F409DD">
        <w:t>- ………………………………</w:t>
      </w:r>
    </w:p>
    <w:p w:rsidR="00E20417" w:rsidRPr="00F409DD" w:rsidRDefault="00E20417" w:rsidP="00E20417">
      <w:pPr>
        <w:pStyle w:val="Standard"/>
        <w:ind w:left="709" w:firstLine="709"/>
      </w:pPr>
      <w:r w:rsidRPr="00F409DD">
        <w:t>- ………………………………</w:t>
      </w:r>
    </w:p>
    <w:p w:rsidR="00E20417" w:rsidRDefault="00E20417" w:rsidP="00E20417">
      <w:pPr>
        <w:pStyle w:val="Standard"/>
      </w:pPr>
      <w:r w:rsidRPr="00F409DD">
        <w:tab/>
      </w:r>
      <w:r w:rsidRPr="00F409DD">
        <w:tab/>
        <w:t>- ………………………………</w:t>
      </w:r>
    </w:p>
    <w:p w:rsidR="00E20417" w:rsidRDefault="00E20417" w:rsidP="00E20417">
      <w:pPr>
        <w:pStyle w:val="Standard"/>
      </w:pPr>
      <w:r>
        <w:tab/>
      </w:r>
      <w:r>
        <w:tab/>
        <w:t>- ………………………………</w:t>
      </w: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  <w:jc w:val="center"/>
      </w:pPr>
      <w:r>
        <w:t>-1-</w:t>
      </w: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  <w:ind w:left="284" w:hanging="284"/>
      </w:pPr>
    </w:p>
    <w:p w:rsidR="00E20417" w:rsidRDefault="00E20417" w:rsidP="00E20417">
      <w:pPr>
        <w:pStyle w:val="Standard"/>
        <w:ind w:left="284" w:hanging="284"/>
      </w:pPr>
      <w:r>
        <w:t xml:space="preserve">3) </w:t>
      </w:r>
      <w:r>
        <w:tab/>
        <w:t xml:space="preserve">Stanoveného účelu má být dosaženo </w:t>
      </w:r>
      <w:proofErr w:type="gramStart"/>
      <w:r>
        <w:t>do  …</w:t>
      </w:r>
      <w:proofErr w:type="gramEnd"/>
      <w:r>
        <w:t>…………………….(termín realizace projektu).</w:t>
      </w:r>
    </w:p>
    <w:p w:rsidR="00E20417" w:rsidRDefault="00E20417" w:rsidP="00E20417">
      <w:pPr>
        <w:pStyle w:val="Standard"/>
        <w:ind w:left="284" w:hanging="284"/>
        <w:jc w:val="both"/>
      </w:pPr>
      <w:r>
        <w:t xml:space="preserve">4) Finanční prostředky ve schválené výši dotace budou příjemci uvolněny po uzavření této </w:t>
      </w:r>
      <w:proofErr w:type="gramStart"/>
      <w:r>
        <w:t>smlouvy</w:t>
      </w:r>
      <w:proofErr w:type="gramEnd"/>
      <w:r>
        <w:t xml:space="preserve"> a to formou bezhotovostního převodu na jeho bankovní účet uvedený v této smlouvě do 15.června </w:t>
      </w:r>
      <w:r w:rsidRPr="00BB1710">
        <w:t>daného roku</w:t>
      </w:r>
      <w:r>
        <w:t>.</w:t>
      </w:r>
    </w:p>
    <w:p w:rsidR="00E20417" w:rsidRDefault="00E20417" w:rsidP="00E20417">
      <w:pPr>
        <w:pStyle w:val="Standard"/>
        <w:jc w:val="center"/>
        <w:rPr>
          <w:b/>
          <w:bCs/>
        </w:rPr>
      </w:pPr>
    </w:p>
    <w:p w:rsidR="00E20417" w:rsidRDefault="00E20417" w:rsidP="00E20417">
      <w:pPr>
        <w:pStyle w:val="Standard"/>
        <w:jc w:val="center"/>
        <w:rPr>
          <w:b/>
          <w:bCs/>
        </w:rPr>
      </w:pPr>
    </w:p>
    <w:p w:rsidR="00E20417" w:rsidRDefault="00E20417" w:rsidP="00E20417">
      <w:pPr>
        <w:pStyle w:val="Standard"/>
        <w:jc w:val="center"/>
        <w:rPr>
          <w:b/>
          <w:bCs/>
        </w:rPr>
      </w:pPr>
      <w:r>
        <w:rPr>
          <w:b/>
          <w:bCs/>
        </w:rPr>
        <w:t>Článek IV.</w:t>
      </w:r>
    </w:p>
    <w:p w:rsidR="00E20417" w:rsidRDefault="00E20417" w:rsidP="00E20417">
      <w:pPr>
        <w:pStyle w:val="Standard"/>
        <w:jc w:val="center"/>
        <w:rPr>
          <w:b/>
          <w:bCs/>
        </w:rPr>
      </w:pPr>
      <w:r>
        <w:rPr>
          <w:b/>
          <w:bCs/>
        </w:rPr>
        <w:t>Povinnosti příjemce</w:t>
      </w:r>
    </w:p>
    <w:p w:rsidR="00E20417" w:rsidRDefault="00E20417" w:rsidP="00E20417">
      <w:pPr>
        <w:pStyle w:val="Standard"/>
        <w:ind w:left="284" w:hanging="284"/>
        <w:jc w:val="both"/>
      </w:pPr>
      <w:r>
        <w:t xml:space="preserve">1) Příjemce je povinen použít poskytnuté finanční prostředky dotace výhradně k účelu a v termínu uvedenému v článku III.  této smlouvy. Tyto prostředky nesmí poskytnout jiným právnickým nebo fyzickým osobám, pokud nejde o úhrady spojené s realizací projektu uvedené v článku III. této smlouvy. Poskytnuté finanční prostředky nelze použít na úhradu nákladů vymezených v článku </w:t>
      </w:r>
      <w:r>
        <w:rPr>
          <w:b/>
          <w:bCs/>
        </w:rPr>
        <w:t xml:space="preserve">Všeobecné podmínky </w:t>
      </w:r>
      <w:r>
        <w:t>zásad pro poskytování dotací.</w:t>
      </w:r>
    </w:p>
    <w:p w:rsidR="00E20417" w:rsidRDefault="00E20417" w:rsidP="00E20417">
      <w:pPr>
        <w:pStyle w:val="Standard"/>
        <w:ind w:left="284" w:hanging="284"/>
        <w:jc w:val="both"/>
      </w:pPr>
      <w:r>
        <w:t xml:space="preserve">2) </w:t>
      </w:r>
      <w:r>
        <w:tab/>
        <w:t>Vlastní podíl příjemce musí činit minimálně 20 % z celkových skutečných nákladů na realizaci projektu. Vlastním podílem příjemce se rozumí jiné finanční prostředky než prostředky z dotace poskytnuté obcí Týn nad Bečvou.</w:t>
      </w:r>
    </w:p>
    <w:p w:rsidR="00E20417" w:rsidRDefault="00E20417" w:rsidP="00E20417">
      <w:pPr>
        <w:pStyle w:val="Standard"/>
        <w:ind w:left="284" w:hanging="284"/>
        <w:jc w:val="both"/>
      </w:pPr>
      <w:r>
        <w:t xml:space="preserve">3) Příjemce je povinen vést dotaci vč. jejího čerpání ve svém účetnictví odděleně a označit originály všech účetních dokladů, k jejichž úhradě byly použity finanční prostředky dotace formulací „dotace poskytnutá obcí Týn </w:t>
      </w:r>
      <w:proofErr w:type="spellStart"/>
      <w:r>
        <w:t>n.B.</w:t>
      </w:r>
      <w:proofErr w:type="spellEnd"/>
      <w:r>
        <w:t xml:space="preserve">  č. Smlouvy“.</w:t>
      </w:r>
    </w:p>
    <w:p w:rsidR="00E20417" w:rsidRDefault="00E20417" w:rsidP="00E20417">
      <w:pPr>
        <w:pStyle w:val="Standard"/>
        <w:ind w:left="284" w:hanging="284"/>
        <w:jc w:val="both"/>
      </w:pPr>
      <w:r>
        <w:t xml:space="preserve">4) Příjemce je povinen provést a předložit v kanceláři Obecního úřadu Týn </w:t>
      </w:r>
      <w:proofErr w:type="spellStart"/>
      <w:r>
        <w:t>n.B.</w:t>
      </w:r>
      <w:proofErr w:type="spellEnd"/>
      <w:r>
        <w:t xml:space="preserve"> závěrečné vyúčtování dotace na stanoveném formuláři (příloha č. 4 zásad pro poskytování dotací) v termínu do 30 dnů od realizace projektu </w:t>
      </w:r>
      <w:r w:rsidRPr="00BB1710">
        <w:t>nebo data podpisu smlouvy.</w:t>
      </w:r>
      <w:r>
        <w:t xml:space="preserve"> U projektů s realizací v měsíci listopadu nejpozději do 30.11. </w:t>
      </w:r>
      <w:r w:rsidRPr="00BB1710">
        <w:t>daného roku</w:t>
      </w:r>
      <w:r>
        <w:t>. Případné náklady spojené s realizací projektu, které není možné doložit do termínu závěrečného vyúčtování, vyčíslí příjemce ve formuláři a předmětný doklad doloží poskytovateli nejpozději do 5.12</w:t>
      </w:r>
      <w:r w:rsidRPr="00BB1710">
        <w:t>. daného roku</w:t>
      </w:r>
      <w:r>
        <w:t>.</w:t>
      </w:r>
    </w:p>
    <w:p w:rsidR="00E20417" w:rsidRDefault="00E20417" w:rsidP="00E20417">
      <w:pPr>
        <w:pStyle w:val="Standard"/>
        <w:ind w:left="284" w:hanging="284"/>
        <w:jc w:val="both"/>
      </w:pPr>
      <w:r>
        <w:t xml:space="preserve">5) </w:t>
      </w:r>
      <w:r>
        <w:tab/>
        <w:t xml:space="preserve">V případě, že dotace nebyla použita v celé výši nebo v případě, že vlastní podíl příjemce na nákladech projektu dle této smlouvy byl nižší než 20 % z celkových skutečných nákladů, je příjemce povinen vrátit nevyčerpanou část dotace do 15.12. </w:t>
      </w:r>
      <w:r w:rsidRPr="00BB1710">
        <w:t>daného roku</w:t>
      </w:r>
      <w:r>
        <w:t xml:space="preserve"> formou bezhotovostního převodu na účet obce uvedený ve smlouvě.</w:t>
      </w:r>
    </w:p>
    <w:p w:rsidR="00E20417" w:rsidRDefault="00E20417" w:rsidP="00E20417">
      <w:pPr>
        <w:pStyle w:val="Standard"/>
        <w:ind w:left="284" w:hanging="284"/>
        <w:jc w:val="both"/>
      </w:pPr>
      <w:r>
        <w:t xml:space="preserve">6) </w:t>
      </w:r>
      <w:r>
        <w:tab/>
        <w:t xml:space="preserve">Příjemce je rovněž povinen vrátit poskytnuté finanční prostředky, jestliže odpadne </w:t>
      </w:r>
      <w:proofErr w:type="gramStart"/>
      <w:r>
        <w:t>účel</w:t>
      </w:r>
      <w:proofErr w:type="gramEnd"/>
      <w:r>
        <w:t xml:space="preserve"> na který byla dotace poskytována, a to do 15 dnů </w:t>
      </w:r>
      <w:r w:rsidRPr="00BB1710">
        <w:t>od termínu nerealizování projektu</w:t>
      </w:r>
      <w:r>
        <w:t xml:space="preserve">, nejpozději však do 15.12. </w:t>
      </w:r>
      <w:r w:rsidRPr="00BB1710">
        <w:t>daného roku</w:t>
      </w:r>
      <w:r>
        <w:t>, na účet obce uvedený ve smlouvě.</w:t>
      </w:r>
    </w:p>
    <w:p w:rsidR="00E20417" w:rsidRDefault="00E20417" w:rsidP="00E20417">
      <w:pPr>
        <w:pStyle w:val="Standard"/>
        <w:ind w:left="284" w:hanging="284"/>
        <w:jc w:val="both"/>
      </w:pPr>
      <w:r>
        <w:t xml:space="preserve">7) </w:t>
      </w:r>
      <w:r>
        <w:tab/>
        <w:t>Příjemce je povinen poskytovatele písemně informovat o změnách v identifikačních údajích příjemce do 30 kalendářních dnů, ode dne, kdy tato skutečnost nastala.</w:t>
      </w:r>
    </w:p>
    <w:p w:rsidR="00E20417" w:rsidRPr="00BB1710" w:rsidRDefault="00E20417" w:rsidP="00E20417">
      <w:pPr>
        <w:pStyle w:val="Standard"/>
        <w:ind w:left="284" w:hanging="284"/>
        <w:jc w:val="both"/>
      </w:pPr>
      <w:r>
        <w:t>8)</w:t>
      </w:r>
      <w:r>
        <w:tab/>
        <w:t xml:space="preserve">Příjemce je povinen uvést Obec Týn nad Bečvou jako poskytovatele dotace na propagačních materiálech zveřejňovaných ke konkrétní akci, na kterou byla poskytnuta dotace. </w:t>
      </w:r>
      <w:r w:rsidRPr="00BB1710">
        <w:t>Při propagaci lze využít znak obce zapůjčením v kanceláři obce.</w:t>
      </w:r>
    </w:p>
    <w:p w:rsidR="00E20417" w:rsidRPr="00BB1710" w:rsidRDefault="00E20417" w:rsidP="00E20417">
      <w:pPr>
        <w:pStyle w:val="Standard"/>
        <w:ind w:left="284" w:hanging="284"/>
        <w:jc w:val="both"/>
      </w:pPr>
      <w:r w:rsidRPr="00BB1710">
        <w:t>9)</w:t>
      </w:r>
      <w:r w:rsidRPr="00BB1710">
        <w:tab/>
        <w:t>Movitý majetek a vybavení v hodnotě větší nebo rovno 3.000,- Kč, získaný s podporou dotace nesmí být prodán po dobu minimálně 5 let.</w:t>
      </w:r>
    </w:p>
    <w:p w:rsidR="00E20417" w:rsidRPr="00BB1710" w:rsidRDefault="00E20417" w:rsidP="00E20417">
      <w:pPr>
        <w:pStyle w:val="Standard"/>
        <w:ind w:left="284" w:hanging="426"/>
        <w:jc w:val="both"/>
      </w:pPr>
      <w:r w:rsidRPr="00BB1710">
        <w:t>10)</w:t>
      </w:r>
      <w:r w:rsidRPr="00BB1710">
        <w:tab/>
        <w:t>V případě zániku organizace či složky přechází vybavení či hmotný majetek získaný s podporou dotace do 5 let do správy obce. Jedná se o hmotný majetek či vybavení v hodnotě rovno nebo větší 3.000,- Kč.</w:t>
      </w: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  <w:jc w:val="center"/>
        <w:rPr>
          <w:b/>
          <w:bCs/>
        </w:rPr>
      </w:pPr>
      <w:r>
        <w:rPr>
          <w:b/>
          <w:bCs/>
        </w:rPr>
        <w:t>Článek V.</w:t>
      </w:r>
    </w:p>
    <w:p w:rsidR="00E20417" w:rsidRDefault="00E20417" w:rsidP="00E20417">
      <w:pPr>
        <w:pStyle w:val="Standard"/>
        <w:jc w:val="center"/>
        <w:rPr>
          <w:b/>
          <w:bCs/>
        </w:rPr>
      </w:pPr>
      <w:r>
        <w:rPr>
          <w:b/>
          <w:bCs/>
        </w:rPr>
        <w:t>Kontrolní ustanovení</w:t>
      </w:r>
    </w:p>
    <w:p w:rsidR="00E20417" w:rsidRDefault="00E20417" w:rsidP="00E20417">
      <w:pPr>
        <w:pStyle w:val="Standard"/>
        <w:jc w:val="both"/>
      </w:pPr>
      <w:r>
        <w:t xml:space="preserve">Příjemce souhlasí s kontrolním působením osob pověřených obcí Týn </w:t>
      </w:r>
      <w:proofErr w:type="spellStart"/>
      <w:proofErr w:type="gramStart"/>
      <w:r>
        <w:t>n.B.</w:t>
      </w:r>
      <w:proofErr w:type="spellEnd"/>
      <w:r>
        <w:t>.</w:t>
      </w:r>
      <w:proofErr w:type="gramEnd"/>
      <w:r>
        <w:t xml:space="preserve"> Pověřené osoby poskytovatele jsou oprávněny kontrolovat, zda byly poskytnuté prostředky použity v souladu s touto smlouvou. Příjemce je povinen v rámci výkonu kontrolní činnosti předložit originály všech účetních aj. dokladů týkajících se dané dotace.</w:t>
      </w: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  <w:jc w:val="center"/>
        <w:rPr>
          <w:b/>
          <w:bCs/>
        </w:rPr>
      </w:pPr>
    </w:p>
    <w:p w:rsidR="00E20417" w:rsidRDefault="00E20417" w:rsidP="00E20417">
      <w:pPr>
        <w:pStyle w:val="Standard"/>
        <w:jc w:val="center"/>
      </w:pPr>
      <w:r>
        <w:t>-2-</w:t>
      </w:r>
    </w:p>
    <w:p w:rsidR="00E20417" w:rsidRDefault="00E20417" w:rsidP="00E20417">
      <w:pPr>
        <w:pStyle w:val="Standard"/>
        <w:rPr>
          <w:b/>
          <w:bCs/>
        </w:rPr>
      </w:pPr>
    </w:p>
    <w:p w:rsidR="00E20417" w:rsidRDefault="00E20417" w:rsidP="00E20417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Článek VI.</w:t>
      </w:r>
    </w:p>
    <w:p w:rsidR="00E20417" w:rsidRDefault="00E20417" w:rsidP="00E20417">
      <w:pPr>
        <w:pStyle w:val="Standard"/>
        <w:jc w:val="center"/>
        <w:rPr>
          <w:b/>
          <w:bCs/>
        </w:rPr>
      </w:pPr>
      <w:r>
        <w:rPr>
          <w:b/>
          <w:bCs/>
        </w:rPr>
        <w:t>Sankce</w:t>
      </w:r>
    </w:p>
    <w:p w:rsidR="00E20417" w:rsidRDefault="00E20417" w:rsidP="00E20417">
      <w:pPr>
        <w:pStyle w:val="Standard"/>
        <w:ind w:left="284" w:hanging="284"/>
        <w:jc w:val="both"/>
      </w:pPr>
      <w:r>
        <w:t>1)</w:t>
      </w:r>
      <w:r>
        <w:tab/>
        <w:t xml:space="preserve">Pokud příjemce použije dotaci způsobem, kterým by porušil povinnost stanovenou touto smlouvou, dopustí se tím porušení rozpočtové kázně ve smyslu § 22 zákona č. 250/2000 </w:t>
      </w:r>
      <w:proofErr w:type="gramStart"/>
      <w:r>
        <w:t>Sb..</w:t>
      </w:r>
      <w:proofErr w:type="gramEnd"/>
      <w:r>
        <w:t xml:space="preserve"> Porušení rozpočtové kázně je každé neoprávněné použití nebo zadržení peněžních prostředků dotace. Při porušení rozpočtové kázně odpovídá odvod výši neoprávněně použitých nebo zadržených prostředků dotace s výjimkou porušení méně závažných povinností uvedených v odstavci 2) tohoto článku.  </w:t>
      </w:r>
    </w:p>
    <w:p w:rsidR="00E20417" w:rsidRDefault="00E20417" w:rsidP="00E20417">
      <w:pPr>
        <w:pStyle w:val="Standard"/>
        <w:ind w:left="284" w:hanging="284"/>
        <w:jc w:val="both"/>
      </w:pPr>
      <w:r>
        <w:t xml:space="preserve">2) </w:t>
      </w:r>
      <w:r>
        <w:tab/>
        <w:t>Porušení povinností uvedených v článku IV. odstavci 3),7),8),</w:t>
      </w:r>
      <w:r w:rsidRPr="00BB1710">
        <w:t>9),10)</w:t>
      </w:r>
      <w:r>
        <w:t xml:space="preserve"> této smlouvy je považováno za porušení méně závažné ve smyslu ustanovení § 10a odst. 6 zákona č. 250/2000 </w:t>
      </w:r>
      <w:proofErr w:type="gramStart"/>
      <w:r>
        <w:t>Sb..</w:t>
      </w:r>
      <w:proofErr w:type="gramEnd"/>
      <w:r>
        <w:t xml:space="preserve"> Odvod za tato porušení rozpočtové kázně se stanoví následujícím procentem:  </w:t>
      </w:r>
    </w:p>
    <w:p w:rsidR="00E20417" w:rsidRDefault="00E20417" w:rsidP="00E20417">
      <w:pPr>
        <w:pStyle w:val="Standard"/>
        <w:ind w:left="284"/>
        <w:jc w:val="both"/>
      </w:pPr>
      <w:r>
        <w:t xml:space="preserve">a) nedodržení podmínky uvedené v článku IV. odst. 3) této smlouvy 10 % z poskytnuté dotace,   </w:t>
      </w:r>
    </w:p>
    <w:p w:rsidR="00E20417" w:rsidRDefault="00E20417" w:rsidP="00E20417">
      <w:pPr>
        <w:pStyle w:val="Standard"/>
        <w:ind w:left="284"/>
        <w:jc w:val="both"/>
      </w:pPr>
      <w:r>
        <w:t>b) nedodržení podmínky uvedené v článku IV. odst. 7) této smlouvy 10 % z poskytnuté dotace,</w:t>
      </w:r>
    </w:p>
    <w:p w:rsidR="00E20417" w:rsidRDefault="00E20417" w:rsidP="00E20417">
      <w:pPr>
        <w:pStyle w:val="Standard"/>
        <w:ind w:left="284"/>
        <w:jc w:val="both"/>
      </w:pPr>
      <w:r>
        <w:t xml:space="preserve">c) nedodržení podmínky uvedené v článku IV. odst. 8) této smlouvy   5 % z poskytnuté dotace,    </w:t>
      </w:r>
    </w:p>
    <w:p w:rsidR="00E20417" w:rsidRPr="00BB1710" w:rsidRDefault="00E20417" w:rsidP="00E20417">
      <w:pPr>
        <w:pStyle w:val="Standard"/>
        <w:ind w:left="284"/>
        <w:jc w:val="both"/>
      </w:pPr>
      <w:r w:rsidRPr="00BB1710">
        <w:t xml:space="preserve">d) nedodržení podmínky uvedené v článku IV. odst. 9) této smlouvy   5 % z poskytnuté dotace,       </w:t>
      </w:r>
    </w:p>
    <w:p w:rsidR="00E20417" w:rsidRPr="00BB1710" w:rsidRDefault="00E20417" w:rsidP="00E20417">
      <w:pPr>
        <w:pStyle w:val="Standard"/>
        <w:ind w:left="284"/>
        <w:jc w:val="both"/>
      </w:pPr>
      <w:r w:rsidRPr="00BB1710">
        <w:t xml:space="preserve">e) nedodržení podmínky uvedené v článku IV. odst. 10) této smlouvy 5 % z poskytnuté dotace.       </w:t>
      </w:r>
    </w:p>
    <w:p w:rsidR="00E20417" w:rsidRDefault="00E20417" w:rsidP="00E20417">
      <w:pPr>
        <w:pStyle w:val="Standard"/>
        <w:ind w:left="284"/>
        <w:jc w:val="both"/>
      </w:pPr>
      <w:r>
        <w:t xml:space="preserve">Při porušení několika méně závažných povinností se odvody za porušení rozpočtové kázně sčítají.   </w:t>
      </w:r>
    </w:p>
    <w:p w:rsidR="00E20417" w:rsidRDefault="00E20417" w:rsidP="00E20417">
      <w:pPr>
        <w:pStyle w:val="Standard"/>
        <w:ind w:left="284" w:hanging="284"/>
        <w:jc w:val="both"/>
      </w:pPr>
      <w:r>
        <w:t xml:space="preserve">3) </w:t>
      </w:r>
      <w:r>
        <w:tab/>
        <w:t>Odvod za porušení rozpočtové kázně se neuloží, pokud jeho celková výše za všechna porušení při použití dané dotace nepřesáhnou 1000 Kč.</w:t>
      </w:r>
    </w:p>
    <w:p w:rsidR="00E20417" w:rsidRDefault="00E20417" w:rsidP="00E20417">
      <w:pPr>
        <w:pStyle w:val="Standard"/>
        <w:ind w:left="284" w:hanging="284"/>
        <w:jc w:val="both"/>
      </w:pPr>
      <w:r>
        <w:t>4)</w:t>
      </w:r>
      <w:r>
        <w:tab/>
        <w:t xml:space="preserve">Jestliže příjemce uvede nepravdivé nebo neúplné údaje v žádosti o dotaci nebo v dalších dokladech souvisejících s poskytnutím dotace má poskytovatel právo odstoupit od této smlouvy. V takovém případě je příjemce povinen do 15 dnů ode dne doručení písemného odstoupení od smlouvy vrátit poskytovateli finanční prostředky poskytnuté dle této smlouvy. Nevrátí-li příjemce tyto finanční prostředky ve stanovené lhůtě, dopustí se porušení rozpočtové kázně ve smyslu ustanovení § 22 zákona č. 250/2000 </w:t>
      </w:r>
      <w:proofErr w:type="gramStart"/>
      <w:r>
        <w:t>Sb..</w:t>
      </w:r>
      <w:proofErr w:type="gramEnd"/>
      <w:r>
        <w:t xml:space="preserve">     </w:t>
      </w: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  <w:jc w:val="center"/>
        <w:rPr>
          <w:b/>
          <w:bCs/>
        </w:rPr>
      </w:pPr>
      <w:r>
        <w:rPr>
          <w:b/>
          <w:bCs/>
        </w:rPr>
        <w:t>Článek VII.</w:t>
      </w:r>
    </w:p>
    <w:p w:rsidR="00E20417" w:rsidRDefault="00E20417" w:rsidP="00E20417">
      <w:pPr>
        <w:pStyle w:val="Standard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E20417" w:rsidRDefault="00E20417" w:rsidP="00E20417">
      <w:pPr>
        <w:pStyle w:val="Standard"/>
        <w:ind w:left="284" w:hanging="284"/>
        <w:jc w:val="both"/>
      </w:pPr>
      <w:r>
        <w:rPr>
          <w:bCs/>
        </w:rPr>
        <w:t>1)</w:t>
      </w:r>
      <w:r>
        <w:rPr>
          <w:bCs/>
        </w:rPr>
        <w:tab/>
      </w:r>
      <w:r>
        <w:t>Tato smlouva nabývá platnosti a účinnosti okamžikem jejího uzavření. Okamžikem jejího uzavření je připojení podpisu obou smluvních stran k veřejnoprávní smlouvě.</w:t>
      </w:r>
    </w:p>
    <w:p w:rsidR="00E20417" w:rsidRDefault="00E20417" w:rsidP="00E20417">
      <w:pPr>
        <w:pStyle w:val="Standard"/>
        <w:ind w:left="284" w:hanging="284"/>
        <w:jc w:val="both"/>
      </w:pPr>
      <w:r>
        <w:t xml:space="preserve">2) </w:t>
      </w:r>
      <w:r>
        <w:tab/>
        <w:t>Tuto smlouvu lze měnit pouze písemnými vzestupně číslovanými dodatky.</w:t>
      </w:r>
    </w:p>
    <w:p w:rsidR="00E20417" w:rsidRDefault="00E20417" w:rsidP="00E20417">
      <w:pPr>
        <w:pStyle w:val="Standard"/>
        <w:ind w:left="284" w:hanging="284"/>
        <w:jc w:val="both"/>
      </w:pPr>
      <w:r>
        <w:t>3)</w:t>
      </w:r>
      <w:r>
        <w:tab/>
        <w:t>Smluvní strany prohlašují, že souhlasí s případným zveřejněním textu této smlouvy v souladu se zákonem č. 106/1999 Sb., o svobodném přístupu k informacím ve znění pozdějších předpisů.</w:t>
      </w:r>
    </w:p>
    <w:p w:rsidR="00E20417" w:rsidRDefault="00E20417" w:rsidP="00E20417">
      <w:pPr>
        <w:pStyle w:val="Standard"/>
        <w:ind w:left="284" w:hanging="284"/>
        <w:jc w:val="both"/>
      </w:pPr>
      <w:r>
        <w:t>4)</w:t>
      </w:r>
      <w:r>
        <w:tab/>
        <w:t xml:space="preserve">O poskytnutí dotace a uzavření této smlouvy rozhodlo v souladu se zákonem č. 128/2000 Sb., o obcích (obecní zřízení), ve znění pozdějších předpisů, Zastupitelstvo obce Týn </w:t>
      </w:r>
      <w:proofErr w:type="spellStart"/>
      <w:r>
        <w:t>n.B.</w:t>
      </w:r>
      <w:proofErr w:type="spellEnd"/>
      <w:r>
        <w:t xml:space="preserve"> usnesením č.  ………………. ze dne ………………………</w:t>
      </w:r>
    </w:p>
    <w:p w:rsidR="00E20417" w:rsidRDefault="00E20417" w:rsidP="00E20417">
      <w:pPr>
        <w:pStyle w:val="Standard"/>
        <w:ind w:left="284" w:hanging="284"/>
        <w:jc w:val="both"/>
      </w:pPr>
      <w:r>
        <w:t>5) Tato smlouva je vyhotovena ve dvou stejnopisech, z nichž každá smluvní strana obdrží jeden stejnopis.</w:t>
      </w:r>
    </w:p>
    <w:p w:rsidR="00E20417" w:rsidRDefault="00E20417" w:rsidP="00E20417">
      <w:pPr>
        <w:pStyle w:val="Standard"/>
        <w:ind w:left="284" w:hanging="284"/>
        <w:jc w:val="both"/>
      </w:pPr>
      <w:r>
        <w:t>6)</w:t>
      </w:r>
      <w:r>
        <w:tab/>
        <w:t xml:space="preserve">Návrh smlouvy zaniká dnem 30.06. </w:t>
      </w:r>
      <w:r w:rsidRPr="00BB1710">
        <w:t>daného roku</w:t>
      </w:r>
      <w:r>
        <w:t>, pokud do tohoto dne nebude smlouva podepsána nebo poskytovateli dojde návrh na odmítnutí smlouvy.</w:t>
      </w: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</w:pPr>
      <w:r>
        <w:t>V Týně nad Bečvou dne……………</w:t>
      </w:r>
      <w:proofErr w:type="gramStart"/>
      <w:r>
        <w:t>…….</w:t>
      </w:r>
      <w:proofErr w:type="gramEnd"/>
      <w:r>
        <w:t xml:space="preserve">.  </w:t>
      </w: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</w:pPr>
      <w:r>
        <w:t xml:space="preserve">             </w:t>
      </w:r>
      <w:proofErr w:type="gramStart"/>
      <w:r>
        <w:t>Poskytovatel :</w:t>
      </w:r>
      <w:proofErr w:type="gramEnd"/>
      <w:r>
        <w:t xml:space="preserve">                                                             Příjemce :</w:t>
      </w: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</w:pPr>
      <w:r>
        <w:t xml:space="preserve">            …........................................                                                ….........................................</w:t>
      </w:r>
    </w:p>
    <w:p w:rsidR="00E20417" w:rsidRDefault="00E20417" w:rsidP="00E20417">
      <w:pPr>
        <w:pStyle w:val="Standard"/>
      </w:pPr>
      <w:r>
        <w:t xml:space="preserve">                </w:t>
      </w:r>
      <w:r w:rsidR="00E85FED">
        <w:t>Ing. Antonín Ryšánek</w:t>
      </w:r>
      <w:r>
        <w:t xml:space="preserve">                                                                 ……………</w:t>
      </w:r>
      <w:proofErr w:type="gramStart"/>
      <w:r>
        <w:t>…….</w:t>
      </w:r>
      <w:proofErr w:type="gramEnd"/>
      <w:r>
        <w:t>.</w:t>
      </w:r>
    </w:p>
    <w:p w:rsidR="00E20417" w:rsidRDefault="00E20417" w:rsidP="00E20417">
      <w:pPr>
        <w:pStyle w:val="Standard"/>
      </w:pPr>
      <w:r>
        <w:t xml:space="preserve">                       </w:t>
      </w:r>
      <w:r w:rsidR="00E85FED">
        <w:t>s</w:t>
      </w:r>
      <w:bookmarkStart w:id="0" w:name="_GoBack"/>
      <w:bookmarkEnd w:id="0"/>
      <w:r>
        <w:t>tarosta obce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E20417" w:rsidRDefault="00E20417" w:rsidP="00E20417">
      <w:pPr>
        <w:pStyle w:val="Standard"/>
      </w:pPr>
    </w:p>
    <w:p w:rsidR="00E20417" w:rsidRDefault="00E20417" w:rsidP="00E20417">
      <w:pPr>
        <w:pStyle w:val="Standard"/>
        <w:jc w:val="center"/>
      </w:pPr>
      <w:r>
        <w:t>-3-</w:t>
      </w:r>
    </w:p>
    <w:p w:rsidR="00B71803" w:rsidRDefault="00B71803"/>
    <w:sectPr w:rsidR="00B71803" w:rsidSect="000D134F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17"/>
    <w:rsid w:val="00B71803"/>
    <w:rsid w:val="00E20417"/>
    <w:rsid w:val="00E8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09C2"/>
  <w15:chartTrackingRefBased/>
  <w15:docId w15:val="{ABDE921A-F846-4ABE-8419-60A2837E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204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1265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3</cp:revision>
  <dcterms:created xsi:type="dcterms:W3CDTF">2019-01-03T13:58:00Z</dcterms:created>
  <dcterms:modified xsi:type="dcterms:W3CDTF">2019-01-03T14:03:00Z</dcterms:modified>
</cp:coreProperties>
</file>